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Kérjük, hogy a vastag betűvel jelölt részeket, NYOMTATOTT BETŰKKEL töltsék ki!</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03">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További tájékoztatás: Vén Attila (táborvezető) Tel: +36309673074; </w:t>
      </w:r>
    </w:p>
    <w:p w:rsidR="00000000" w:rsidDel="00000000" w:rsidP="00000000" w:rsidRDefault="00000000" w:rsidRPr="00000000" w14:paraId="00000004">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email: szentkereszt.ifi.17@gmail.com</w:t>
      </w:r>
    </w:p>
    <w:tbl>
      <w:tblPr>
        <w:tblStyle w:val="Table1"/>
        <w:tblW w:w="10916.0" w:type="dxa"/>
        <w:jc w:val="left"/>
        <w:tblInd w:w="-115.0" w:type="dxa"/>
        <w:tblLayout w:type="fixed"/>
        <w:tblLook w:val="0000"/>
      </w:tblPr>
      <w:tblGrid>
        <w:gridCol w:w="10916"/>
        <w:tblGridChange w:id="0">
          <w:tblGrid>
            <w:gridCol w:w="10916"/>
          </w:tblGrid>
        </w:tblGridChange>
      </w:tblGrid>
      <w:tr>
        <w:trPr>
          <w:cantSplit w:val="0"/>
          <w:tblHeader w:val="0"/>
        </w:trPr>
        <w:tc>
          <w:tcPr>
            <w:tcBorders>
              <w:bottom w:color="000000" w:space="0" w:sz="4" w:val="single"/>
            </w:tcBorders>
          </w:tcPr>
          <w:p w:rsidR="00000000" w:rsidDel="00000000" w:rsidP="00000000" w:rsidRDefault="00000000" w:rsidRPr="00000000" w14:paraId="00000005">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8"/>
                <w:szCs w:val="28"/>
                <w:rtl w:val="0"/>
              </w:rPr>
              <w:t xml:space="preserve">J</w:t>
            </w:r>
            <w:r w:rsidDel="00000000" w:rsidR="00000000" w:rsidRPr="00000000">
              <w:rPr>
                <w:rFonts w:ascii="Arial Narrow" w:cs="Arial Narrow" w:eastAsia="Arial Narrow" w:hAnsi="Arial Narrow"/>
                <w:b w:val="1"/>
                <w:rtl w:val="0"/>
              </w:rPr>
              <w:t xml:space="preserve">elentkezési lap a 2025. július 21-27. közötti „Plébániai gyermek - és ifi tábor” (Kőröshegy)</w:t>
            </w:r>
            <w:r w:rsidDel="00000000" w:rsidR="00000000" w:rsidRPr="00000000">
              <w:rPr>
                <w:rtl w:val="0"/>
              </w:rPr>
            </w:r>
          </w:p>
          <w:p w:rsidR="00000000" w:rsidDel="00000000" w:rsidP="00000000" w:rsidRDefault="00000000" w:rsidRPr="00000000" w14:paraId="00000006">
            <w:pPr>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7">
            <w:pPr>
              <w:jc w:val="center"/>
              <w:rPr>
                <w:rFonts w:ascii="Arial Narrow" w:cs="Arial Narrow" w:eastAsia="Arial Narrow" w:hAnsi="Arial Narrow"/>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tabs>
                <w:tab w:val="left" w:leader="none" w:pos="4996"/>
                <w:tab w:val="left" w:leader="none" w:pos="5279"/>
                <w:tab w:val="left" w:leader="none" w:pos="10508"/>
              </w:tabs>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9">
            <w:pPr>
              <w:tabs>
                <w:tab w:val="left" w:leader="none" w:pos="4996"/>
                <w:tab w:val="left" w:leader="none" w:pos="5279"/>
                <w:tab w:val="left" w:leader="none" w:pos="10508"/>
              </w:tabs>
              <w:rPr>
                <w:rFonts w:ascii="Arial Narrow" w:cs="Arial Narrow" w:eastAsia="Arial Narrow" w:hAnsi="Arial Narrow"/>
              </w:rPr>
            </w:pPr>
            <w:r w:rsidDel="00000000" w:rsidR="00000000" w:rsidRPr="00000000">
              <w:rPr>
                <w:rFonts w:ascii="Arial Narrow" w:cs="Arial Narrow" w:eastAsia="Arial Narrow" w:hAnsi="Arial Narrow"/>
                <w:b w:val="1"/>
                <w:smallCaps w:val="1"/>
                <w:rtl w:val="0"/>
              </w:rPr>
              <w:t xml:space="preserve">VEZETÉKNÉV</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ab/>
              <w:tab/>
            </w:r>
            <w:r w:rsidDel="00000000" w:rsidR="00000000" w:rsidRPr="00000000">
              <w:rPr>
                <w:rFonts w:ascii="Arial Narrow" w:cs="Arial Narrow" w:eastAsia="Arial Narrow" w:hAnsi="Arial Narrow"/>
                <w:b w:val="1"/>
                <w:smallCaps w:val="1"/>
                <w:rtl w:val="0"/>
              </w:rPr>
              <w:t xml:space="preserve">KERESZTNÉV</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ab/>
            </w:r>
          </w:p>
          <w:p w:rsidR="00000000" w:rsidDel="00000000" w:rsidP="00000000" w:rsidRDefault="00000000" w:rsidRPr="00000000" w14:paraId="0000000A">
            <w:pP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tabs>
                <w:tab w:val="left" w:leader="none" w:pos="3437"/>
                <w:tab w:val="left" w:leader="none" w:pos="6272"/>
                <w:tab w:val="left" w:leader="none" w:pos="7831"/>
              </w:tabs>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C">
            <w:pPr>
              <w:tabs>
                <w:tab w:val="left" w:leader="none" w:pos="3437"/>
                <w:tab w:val="left" w:leader="none" w:pos="6272"/>
                <w:tab w:val="left" w:leader="none" w:pos="7831"/>
              </w:tabs>
              <w:rPr>
                <w:rFonts w:ascii="Arial Narrow" w:cs="Arial Narrow" w:eastAsia="Arial Narrow" w:hAnsi="Arial Narrow"/>
                <w:b w:val="1"/>
              </w:rPr>
            </w:pPr>
            <w:r w:rsidDel="00000000" w:rsidR="00000000" w:rsidRPr="00000000">
              <w:rPr>
                <w:rFonts w:ascii="Arial Narrow" w:cs="Arial Narrow" w:eastAsia="Arial Narrow" w:hAnsi="Arial Narrow"/>
                <w:b w:val="1"/>
                <w:smallCaps w:val="1"/>
                <w:rtl w:val="0"/>
              </w:rPr>
              <w:t xml:space="preserve">SZÜLETÉSI IDŐ</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ab/>
              <w:t xml:space="preserve"> </w:t>
            </w:r>
            <w:r w:rsidDel="00000000" w:rsidR="00000000" w:rsidRPr="00000000">
              <w:rPr>
                <w:rFonts w:ascii="Arial Narrow" w:cs="Arial Narrow" w:eastAsia="Arial Narrow" w:hAnsi="Arial Narrow"/>
                <w:b w:val="1"/>
                <w:rtl w:val="0"/>
              </w:rPr>
              <w:t xml:space="preserve">év </w:t>
            </w:r>
            <w:r w:rsidDel="00000000" w:rsidR="00000000" w:rsidRPr="00000000">
              <w:rPr>
                <w:rFonts w:ascii="Arial Narrow" w:cs="Arial Narrow" w:eastAsia="Arial Narrow" w:hAnsi="Arial Narrow"/>
                <w:rtl w:val="0"/>
              </w:rPr>
              <w:tab/>
              <w:t xml:space="preserve"> </w:t>
            </w:r>
            <w:r w:rsidDel="00000000" w:rsidR="00000000" w:rsidRPr="00000000">
              <w:rPr>
                <w:rFonts w:ascii="Arial Narrow" w:cs="Arial Narrow" w:eastAsia="Arial Narrow" w:hAnsi="Arial Narrow"/>
                <w:b w:val="1"/>
                <w:rtl w:val="0"/>
              </w:rPr>
              <w:t xml:space="preserve">hó </w:t>
            </w:r>
            <w:r w:rsidDel="00000000" w:rsidR="00000000" w:rsidRPr="00000000">
              <w:rPr>
                <w:rFonts w:ascii="Arial Narrow" w:cs="Arial Narrow" w:eastAsia="Arial Narrow" w:hAnsi="Arial Narrow"/>
                <w:rtl w:val="0"/>
              </w:rPr>
              <w:tab/>
              <w:t xml:space="preserve"> </w:t>
            </w:r>
            <w:r w:rsidDel="00000000" w:rsidR="00000000" w:rsidRPr="00000000">
              <w:rPr>
                <w:rFonts w:ascii="Arial Narrow" w:cs="Arial Narrow" w:eastAsia="Arial Narrow" w:hAnsi="Arial Narrow"/>
                <w:b w:val="1"/>
                <w:rtl w:val="0"/>
              </w:rPr>
              <w:t xml:space="preserve">nap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tabs>
                <w:tab w:val="left" w:leader="none" w:pos="10524"/>
              </w:tabs>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E">
            <w:pPr>
              <w:tabs>
                <w:tab w:val="left" w:leader="none" w:pos="10524"/>
              </w:tabs>
              <w:rPr>
                <w:rFonts w:ascii="Arial Narrow" w:cs="Arial Narrow" w:eastAsia="Arial Narrow" w:hAnsi="Arial Narrow"/>
                <w:b w:val="1"/>
              </w:rPr>
            </w:pPr>
            <w:r w:rsidDel="00000000" w:rsidR="00000000" w:rsidRPr="00000000">
              <w:rPr>
                <w:rFonts w:ascii="Arial Narrow" w:cs="Arial Narrow" w:eastAsia="Arial Narrow" w:hAnsi="Arial Narrow"/>
                <w:b w:val="1"/>
                <w:smallCaps w:val="1"/>
                <w:rtl w:val="0"/>
              </w:rPr>
              <w:t xml:space="preserve">ANYJA SZÜLETÉSI NEVE:</w:t>
            </w:r>
            <w:r w:rsidDel="00000000" w:rsidR="00000000" w:rsidRPr="00000000">
              <w:rPr>
                <w:rFonts w:ascii="Arial Narrow" w:cs="Arial Narrow" w:eastAsia="Arial Narrow" w:hAnsi="Arial Narrow"/>
                <w:rtl w:val="0"/>
              </w:rPr>
              <w:t xml:space="preserve"> </w:t>
              <w:tab/>
            </w:r>
            <w:r w:rsidDel="00000000" w:rsidR="00000000" w:rsidRPr="00000000">
              <w:rPr>
                <w:rtl w:val="0"/>
              </w:rPr>
            </w:r>
          </w:p>
          <w:p w:rsidR="00000000" w:rsidDel="00000000" w:rsidP="00000000" w:rsidRDefault="00000000" w:rsidRPr="00000000" w14:paraId="0000000F">
            <w:pPr>
              <w:tabs>
                <w:tab w:val="left" w:leader="none" w:pos="5279"/>
              </w:tabs>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Telefonszáma:</w:t>
            </w:r>
            <w:r w:rsidDel="00000000" w:rsidR="00000000" w:rsidRPr="00000000">
              <w:rPr>
                <w:rFonts w:ascii="Arial Narrow" w:cs="Arial Narrow" w:eastAsia="Arial Narrow" w:hAnsi="Arial Narrow"/>
                <w:rtl w:val="0"/>
              </w:rPr>
              <w:t xml:space="preserve"> </w:t>
              <w:tab/>
            </w:r>
            <w:r w:rsidDel="00000000" w:rsidR="00000000" w:rsidRPr="00000000">
              <w:rPr>
                <w:rFonts w:ascii="Arial Narrow" w:cs="Arial Narrow" w:eastAsia="Arial Narrow" w:hAnsi="Arial Narrow"/>
                <w:b w:val="1"/>
                <w:rtl w:val="0"/>
              </w:rPr>
              <w:t xml:space="preserve">Mobiltelefonszáma:</w:t>
            </w:r>
          </w:p>
          <w:p w:rsidR="00000000" w:rsidDel="00000000" w:rsidP="00000000" w:rsidRDefault="00000000" w:rsidRPr="00000000" w14:paraId="00000010">
            <w:pPr>
              <w:tabs>
                <w:tab w:val="left" w:leader="none" w:pos="5279"/>
              </w:tabs>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E-mail címe: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leader="none" w:pos="10523"/>
              </w:tabs>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2">
            <w:pPr>
              <w:tabs>
                <w:tab w:val="left" w:leader="none" w:pos="10523"/>
              </w:tabs>
              <w:rPr>
                <w:rFonts w:ascii="Arial Narrow" w:cs="Arial Narrow" w:eastAsia="Arial Narrow" w:hAnsi="Arial Narrow"/>
                <w:b w:val="1"/>
              </w:rPr>
            </w:pPr>
            <w:r w:rsidDel="00000000" w:rsidR="00000000" w:rsidRPr="00000000">
              <w:rPr>
                <w:rFonts w:ascii="Arial Narrow" w:cs="Arial Narrow" w:eastAsia="Arial Narrow" w:hAnsi="Arial Narrow"/>
                <w:b w:val="1"/>
                <w:smallCaps w:val="1"/>
                <w:rtl w:val="0"/>
              </w:rPr>
              <w:t xml:space="preserve">APJA (GONDVISELŐJE) NEVE</w:t>
            </w:r>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rtl w:val="0"/>
              </w:rPr>
              <w:t xml:space="preserve"> </w:t>
              <w:tab/>
            </w:r>
            <w:r w:rsidDel="00000000" w:rsidR="00000000" w:rsidRPr="00000000">
              <w:rPr>
                <w:rtl w:val="0"/>
              </w:rPr>
            </w:r>
          </w:p>
          <w:p w:rsidR="00000000" w:rsidDel="00000000" w:rsidP="00000000" w:rsidRDefault="00000000" w:rsidRPr="00000000" w14:paraId="00000013">
            <w:pPr>
              <w:tabs>
                <w:tab w:val="left" w:leader="none" w:pos="5279"/>
              </w:tabs>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Telefonszáma:</w:t>
            </w:r>
            <w:r w:rsidDel="00000000" w:rsidR="00000000" w:rsidRPr="00000000">
              <w:rPr>
                <w:rFonts w:ascii="Arial Narrow" w:cs="Arial Narrow" w:eastAsia="Arial Narrow" w:hAnsi="Arial Narrow"/>
                <w:rtl w:val="0"/>
              </w:rPr>
              <w:t xml:space="preserve"> </w:t>
              <w:tab/>
            </w:r>
            <w:r w:rsidDel="00000000" w:rsidR="00000000" w:rsidRPr="00000000">
              <w:rPr>
                <w:rFonts w:ascii="Arial Narrow" w:cs="Arial Narrow" w:eastAsia="Arial Narrow" w:hAnsi="Arial Narrow"/>
                <w:b w:val="1"/>
                <w:rtl w:val="0"/>
              </w:rPr>
              <w:t xml:space="preserve">Mobiltelefonszáma:</w:t>
            </w:r>
          </w:p>
          <w:p w:rsidR="00000000" w:rsidDel="00000000" w:rsidP="00000000" w:rsidRDefault="00000000" w:rsidRPr="00000000" w14:paraId="00000014">
            <w:pPr>
              <w:tabs>
                <w:tab w:val="left" w:leader="none" w:pos="5279"/>
              </w:tabs>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E-mail címe: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tabs>
                <w:tab w:val="left" w:leader="none" w:pos="3578"/>
                <w:tab w:val="right" w:leader="none" w:pos="10524"/>
              </w:tabs>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6">
            <w:pPr>
              <w:tabs>
                <w:tab w:val="left" w:leader="none" w:pos="3578"/>
                <w:tab w:val="right" w:leader="none" w:pos="10524"/>
              </w:tabs>
              <w:rPr>
                <w:rFonts w:ascii="Arial Narrow" w:cs="Arial Narrow" w:eastAsia="Arial Narrow" w:hAnsi="Arial Narrow"/>
                <w:b w:val="1"/>
                <w:smallCaps w:val="1"/>
              </w:rPr>
            </w:pPr>
            <w:r w:rsidDel="00000000" w:rsidR="00000000" w:rsidRPr="00000000">
              <w:rPr>
                <w:rFonts w:ascii="Arial Narrow" w:cs="Arial Narrow" w:eastAsia="Arial Narrow" w:hAnsi="Arial Narrow"/>
                <w:b w:val="1"/>
                <w:smallCaps w:val="1"/>
                <w:rtl w:val="0"/>
              </w:rPr>
              <w:t xml:space="preserve">TÁBOROZÓ LAKCÍME:</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ab/>
              <w:t xml:space="preserve">(irányítószám)</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mallCaps w:val="1"/>
                <w:rtl w:val="0"/>
              </w:rPr>
              <w:t xml:space="preserve">(HELYSÉG)</w:t>
            </w:r>
            <w:r w:rsidDel="00000000" w:rsidR="00000000" w:rsidRPr="00000000">
              <w:rPr>
                <w:rtl w:val="0"/>
              </w:rPr>
            </w:r>
          </w:p>
          <w:p w:rsidR="00000000" w:rsidDel="00000000" w:rsidP="00000000" w:rsidRDefault="00000000" w:rsidRPr="00000000" w14:paraId="00000017">
            <w:pPr>
              <w:tabs>
                <w:tab w:val="left" w:leader="none" w:pos="4429"/>
                <w:tab w:val="left" w:leader="none" w:pos="6839"/>
                <w:tab w:val="left" w:leader="none" w:pos="8681"/>
                <w:tab w:val="right" w:leader="none" w:pos="10524"/>
              </w:tabs>
              <w:jc w:val="both"/>
              <w:rPr>
                <w:rFonts w:ascii="Arial Narrow" w:cs="Arial Narrow" w:eastAsia="Arial Narrow" w:hAnsi="Arial Narrow"/>
                <w:sz w:val="28"/>
                <w:szCs w:val="28"/>
              </w:rPr>
            </w:pPr>
            <w:r w:rsidDel="00000000" w:rsidR="00000000" w:rsidRPr="00000000">
              <w:rPr>
                <w:rFonts w:ascii="Arial Narrow" w:cs="Arial Narrow" w:eastAsia="Arial Narrow" w:hAnsi="Arial Narrow"/>
                <w:smallCaps w:val="1"/>
                <w:rtl w:val="0"/>
              </w:rPr>
              <w:t xml:space="preserve">………………………………………………….(UTCA, ÚT, TÉR, KRT.,)………(HÁZSZÁM)</w:t>
              <w:tab/>
              <w:t xml:space="preserve">(EM.)</w:t>
              <w:tab/>
              <w:t xml:space="preserve">(AJTÓ)</w:t>
            </w:r>
            <w:r w:rsidDel="00000000" w:rsidR="00000000" w:rsidRPr="00000000">
              <w:rPr>
                <w:rtl w:val="0"/>
              </w:rPr>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Táborozó gyermek mobiltelefonszáma:</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Táborozó e-mail címe:</w:t>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tabs>
                <w:tab w:val="left" w:leader="none" w:pos="5279"/>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Táborozó TAJ száma: </w:t>
              <w:tab/>
              <w:t xml:space="preserve">Vércsoportja (ha tudja):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Gyógyszerérzékenység:</w:t>
            </w:r>
          </w:p>
          <w:p w:rsidR="00000000" w:rsidDel="00000000" w:rsidP="00000000" w:rsidRDefault="00000000" w:rsidRPr="00000000" w14:paraId="0000001C">
            <w:pPr>
              <w:rPr>
                <w:rFonts w:ascii="Arial Narrow" w:cs="Arial Narrow" w:eastAsia="Arial Narrow" w:hAnsi="Arial Narrow"/>
              </w:rPr>
            </w:pPr>
            <w:r w:rsidDel="00000000" w:rsidR="00000000" w:rsidRPr="00000000">
              <w:rPr>
                <w:rtl w:val="0"/>
              </w:rPr>
            </w:r>
          </w:p>
        </w:tc>
      </w:tr>
      <w:tr>
        <w:trPr>
          <w:cantSplit w:val="0"/>
          <w:trHeight w:val="6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Egyéb érzékenység, allergia, stb.:</w:t>
            </w:r>
          </w:p>
          <w:p w:rsidR="00000000" w:rsidDel="00000000" w:rsidP="00000000" w:rsidRDefault="00000000" w:rsidRPr="00000000" w14:paraId="0000001E">
            <w:pPr>
              <w:rPr>
                <w:rFonts w:ascii="Arial Narrow" w:cs="Arial Narrow" w:eastAsia="Arial Narrow" w:hAnsi="Arial Narrow"/>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Egészségügyi problémák, diéta, speciális étrend, stb.:</w:t>
            </w:r>
          </w:p>
          <w:p w:rsidR="00000000" w:rsidDel="00000000" w:rsidP="00000000" w:rsidRDefault="00000000" w:rsidRPr="00000000" w14:paraId="00000020">
            <w:pPr>
              <w:rPr>
                <w:rFonts w:ascii="Arial Narrow" w:cs="Arial Narrow" w:eastAsia="Arial Narrow" w:hAnsi="Arial Narrow"/>
                <w:sz w:val="28"/>
                <w:szCs w:val="28"/>
              </w:rPr>
            </w:pPr>
            <w:r w:rsidDel="00000000" w:rsidR="00000000" w:rsidRPr="00000000">
              <w:rPr>
                <w:rtl w:val="0"/>
              </w:rPr>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Kérjük, közöljön minden olyan információt, ami a gyermek esetleges betegségével, valamilyen speciális képességével (pl. hiperaktivitás stb.) félelmeivel, érzékenységgel stb. kapcsolatban fontos lehet!</w:t>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tl w:val="0"/>
              </w:rPr>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Egyéb fontos közlendő:</w:t>
            </w:r>
          </w:p>
          <w:p w:rsidR="00000000" w:rsidDel="00000000" w:rsidP="00000000" w:rsidRDefault="00000000" w:rsidRPr="00000000" w14:paraId="0000002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tabs>
                <w:tab w:val="left" w:leader="none" w:pos="6271"/>
              </w:tabs>
              <w:rPr>
                <w:rFonts w:ascii="Arial Narrow" w:cs="Arial Narrow" w:eastAsia="Arial Narrow" w:hAnsi="Arial Narrow"/>
                <w:sz w:val="28"/>
                <w:szCs w:val="28"/>
              </w:rPr>
            </w:pPr>
            <w:r w:rsidDel="00000000" w:rsidR="00000000" w:rsidRPr="00000000">
              <w:rPr>
                <w:rFonts w:ascii="Arial Narrow" w:cs="Arial Narrow" w:eastAsia="Arial Narrow" w:hAnsi="Arial Narrow"/>
                <w:rtl w:val="0"/>
              </w:rPr>
              <w:t xml:space="preserve">Táborozó (16 év feletti) gyermek aláírása:</w:t>
            </w:r>
            <w:r w:rsidDel="00000000" w:rsidR="00000000" w:rsidRPr="00000000">
              <w:rPr>
                <w:rFonts w:ascii="Arial Narrow" w:cs="Arial Narrow" w:eastAsia="Arial Narrow" w:hAnsi="Arial Narrow"/>
                <w:sz w:val="28"/>
                <w:szCs w:val="28"/>
                <w:rtl w:val="0"/>
              </w:rPr>
              <w:t xml:space="preserve"> …………………………….</w:t>
            </w:r>
            <w:r w:rsidDel="00000000" w:rsidR="00000000" w:rsidRPr="00000000">
              <w:rPr>
                <w:rFonts w:ascii="Arial Narrow" w:cs="Arial Narrow" w:eastAsia="Arial Narrow" w:hAnsi="Arial Narrow"/>
                <w:rtl w:val="0"/>
              </w:rPr>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szülők (gondviselők) aláírásukkal belegyezésüket adják gyermekük </w:t>
            </w:r>
            <w:r w:rsidDel="00000000" w:rsidR="00000000" w:rsidRPr="00000000">
              <w:rPr>
                <w:rFonts w:ascii="Arial Narrow" w:cs="Arial Narrow" w:eastAsia="Arial Narrow" w:hAnsi="Arial Narrow"/>
                <w:b w:val="1"/>
                <w:rtl w:val="0"/>
              </w:rPr>
              <w:t xml:space="preserve">„Plébániai gyermek - és ifi tábor</w:t>
            </w:r>
            <w:r w:rsidDel="00000000" w:rsidR="00000000" w:rsidRPr="00000000">
              <w:rPr>
                <w:rFonts w:ascii="Arial Narrow" w:cs="Arial Narrow" w:eastAsia="Arial Narrow" w:hAnsi="Arial Narrow"/>
                <w:rtl w:val="0"/>
              </w:rPr>
              <w:t xml:space="preserve">” való részvételéhez, elfogadják a tábor szabályait (lásd a mellékletben), valamint a mellékletben csatolt </w:t>
            </w:r>
            <w:r w:rsidDel="00000000" w:rsidR="00000000" w:rsidRPr="00000000">
              <w:rPr>
                <w:rFonts w:ascii="Arial Narrow" w:cs="Arial Narrow" w:eastAsia="Arial Narrow" w:hAnsi="Arial Narrow"/>
                <w:b w:val="1"/>
                <w:rtl w:val="0"/>
              </w:rPr>
              <w:t xml:space="preserve">adatvédelmi tájékoztató*</w:t>
            </w:r>
            <w:r w:rsidDel="00000000" w:rsidR="00000000" w:rsidRPr="00000000">
              <w:rPr>
                <w:rFonts w:ascii="Arial Narrow" w:cs="Arial Narrow" w:eastAsia="Arial Narrow" w:hAnsi="Arial Narrow"/>
                <w:rtl w:val="0"/>
              </w:rPr>
              <w:t xml:space="preserve"> ismeretében hozzájárulnak saját személyes és gyermekük személyes és különleges adatainak kezeléséhez.  A melléklet a jelentkezési lap elválaszthatatlan részét képezi.</w:t>
            </w:r>
          </w:p>
          <w:p w:rsidR="00000000" w:rsidDel="00000000" w:rsidP="00000000" w:rsidRDefault="00000000" w:rsidRPr="00000000" w14:paraId="0000002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Kelt,                        2025.                          hó              nap</w:t>
            </w:r>
          </w:p>
          <w:p w:rsidR="00000000" w:rsidDel="00000000" w:rsidP="00000000" w:rsidRDefault="00000000" w:rsidRPr="00000000" w14:paraId="0000002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tabs>
                <w:tab w:val="left" w:leader="none" w:pos="6271"/>
                <w:tab w:val="left" w:leader="none" w:pos="6696"/>
                <w:tab w:val="left" w:leader="none" w:pos="10524"/>
              </w:tabs>
              <w:rPr>
                <w:rFonts w:ascii="Arial Narrow" w:cs="Arial Narrow" w:eastAsia="Arial Narrow" w:hAnsi="Arial Narrow"/>
                <w:sz w:val="28"/>
                <w:szCs w:val="28"/>
              </w:rPr>
            </w:pPr>
            <w:r w:rsidDel="00000000" w:rsidR="00000000" w:rsidRPr="00000000">
              <w:rPr>
                <w:rFonts w:ascii="Arial Narrow" w:cs="Arial Narrow" w:eastAsia="Arial Narrow" w:hAnsi="Arial Narrow"/>
                <w:rtl w:val="0"/>
              </w:rPr>
              <w:t xml:space="preserve">Szülők, (gondviselők) aláírása: ……………………………………..                               ………………………………………….</w:t>
            </w:r>
            <w:r w:rsidDel="00000000" w:rsidR="00000000" w:rsidRPr="00000000">
              <w:rPr>
                <w:rFonts w:ascii="Arial Narrow" w:cs="Arial Narrow" w:eastAsia="Arial Narrow" w:hAnsi="Arial Narrow"/>
                <w:b w:val="1"/>
                <w:rtl w:val="0"/>
              </w:rPr>
              <w:tab/>
            </w: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rtl w:val="0"/>
              </w:rPr>
              <w:tab/>
            </w:r>
            <w:r w:rsidDel="00000000" w:rsidR="00000000" w:rsidRPr="00000000">
              <w:rPr>
                <w:rtl w:val="0"/>
              </w:rPr>
            </w:r>
          </w:p>
        </w:tc>
      </w:tr>
    </w:tbl>
    <w:p w:rsidR="00000000" w:rsidDel="00000000" w:rsidP="00000000" w:rsidRDefault="00000000" w:rsidRPr="00000000" w14:paraId="0000002E">
      <w:pPr>
        <w:ind w:firstLine="708"/>
        <w:jc w:val="both"/>
        <w:rPr/>
      </w:pPr>
      <w:r w:rsidDel="00000000" w:rsidR="00000000" w:rsidRPr="00000000">
        <w:rPr>
          <w:rtl w:val="0"/>
        </w:rPr>
      </w:r>
    </w:p>
    <w:p w:rsidR="00000000" w:rsidDel="00000000" w:rsidP="00000000" w:rsidRDefault="00000000" w:rsidRPr="00000000" w14:paraId="0000002F">
      <w:pPr>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30">
      <w:pPr>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31">
      <w:pPr>
        <w:ind w:firstLine="708"/>
        <w:jc w:val="both"/>
        <w:rPr/>
      </w:pPr>
      <w:r w:rsidDel="00000000" w:rsidR="00000000" w:rsidRPr="00000000">
        <w:rPr>
          <w:rtl w:val="0"/>
        </w:rPr>
      </w:r>
    </w:p>
    <w:p w:rsidR="00000000" w:rsidDel="00000000" w:rsidP="00000000" w:rsidRDefault="00000000" w:rsidRPr="00000000" w14:paraId="00000032">
      <w:pPr>
        <w:ind w:firstLine="708"/>
        <w:jc w:val="both"/>
        <w:rPr/>
      </w:pPr>
      <w:r w:rsidDel="00000000" w:rsidR="00000000" w:rsidRPr="00000000">
        <w:rPr>
          <w:rtl w:val="0"/>
        </w:rPr>
      </w:r>
    </w:p>
    <w:p w:rsidR="00000000" w:rsidDel="00000000" w:rsidP="00000000" w:rsidRDefault="00000000" w:rsidRPr="00000000" w14:paraId="00000033">
      <w:pPr>
        <w:ind w:firstLine="708"/>
        <w:jc w:val="both"/>
        <w:rPr/>
      </w:pPr>
      <w:r w:rsidDel="00000000" w:rsidR="00000000" w:rsidRPr="00000000">
        <w:rPr>
          <w:rtl w:val="0"/>
        </w:rPr>
      </w:r>
    </w:p>
    <w:p w:rsidR="00000000" w:rsidDel="00000000" w:rsidP="00000000" w:rsidRDefault="00000000" w:rsidRPr="00000000" w14:paraId="00000034">
      <w:pPr>
        <w:ind w:firstLine="708"/>
        <w:jc w:val="both"/>
        <w:rPr/>
      </w:pPr>
      <w:r w:rsidDel="00000000" w:rsidR="00000000" w:rsidRPr="00000000">
        <w:rPr>
          <w:rtl w:val="0"/>
        </w:rPr>
      </w:r>
    </w:p>
    <w:p w:rsidR="00000000" w:rsidDel="00000000" w:rsidP="00000000" w:rsidRDefault="00000000" w:rsidRPr="00000000" w14:paraId="00000035">
      <w:pPr>
        <w:ind w:firstLine="708"/>
        <w:jc w:val="both"/>
        <w:rPr/>
      </w:pPr>
      <w:r w:rsidDel="00000000" w:rsidR="00000000" w:rsidRPr="00000000">
        <w:rPr>
          <w:rtl w:val="0"/>
        </w:rPr>
      </w:r>
    </w:p>
    <w:p w:rsidR="00000000" w:rsidDel="00000000" w:rsidP="00000000" w:rsidRDefault="00000000" w:rsidRPr="00000000" w14:paraId="00000036">
      <w:pPr>
        <w:ind w:firstLine="708"/>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Melléklet a 2025. július 21-27. közötti </w:t>
      </w:r>
      <w:r w:rsidDel="00000000" w:rsidR="00000000" w:rsidRPr="00000000">
        <w:rPr>
          <w:rFonts w:ascii="Arial Narrow" w:cs="Arial Narrow" w:eastAsia="Arial Narrow" w:hAnsi="Arial Narrow"/>
          <w:rtl w:val="0"/>
        </w:rPr>
        <w:t xml:space="preserve">Plébániai gyermek - és ifi tábor</w:t>
      </w:r>
      <w:r w:rsidDel="00000000" w:rsidR="00000000" w:rsidRPr="00000000">
        <w:rPr>
          <w:rtl w:val="0"/>
        </w:rPr>
        <w:t xml:space="preserve"> jelentkezési lapjához</w:t>
      </w:r>
    </w:p>
    <w:p w:rsidR="00000000" w:rsidDel="00000000" w:rsidP="00000000" w:rsidRDefault="00000000" w:rsidRPr="00000000" w14:paraId="0000003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Adatvédelmi tájékoztató*</w:t>
      </w:r>
    </w:p>
    <w:p w:rsidR="00000000" w:rsidDel="00000000" w:rsidP="00000000" w:rsidRDefault="00000000" w:rsidRPr="00000000" w14:paraId="0000003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w:t>
      </w:r>
      <w:r w:rsidDel="00000000" w:rsidR="00000000" w:rsidRPr="00000000">
        <w:rPr>
          <w:rFonts w:ascii="Arial Narrow" w:cs="Arial Narrow" w:eastAsia="Arial Narrow" w:hAnsi="Arial Narrow"/>
          <w:b w:val="1"/>
          <w:rtl w:val="0"/>
        </w:rPr>
        <w:t xml:space="preserve">Budapest - Rákoskeresztúri Szent Kereszt Felmagasztalása Plébánia</w:t>
      </w:r>
      <w:r w:rsidDel="00000000" w:rsidR="00000000" w:rsidRPr="00000000">
        <w:rPr>
          <w:rFonts w:ascii="Arial Narrow" w:cs="Arial Narrow" w:eastAsia="Arial Narrow" w:hAnsi="Arial Narrow"/>
          <w:rtl w:val="0"/>
        </w:rPr>
        <w:t xml:space="preserve"> „Plébániai gyermek - és ifi tábor” történő részvétel biztosítása, valamint az igények felmérése céljából szükséges adatkezelést a Budapest - Rákoskeresztúri Szent Kereszt Felmagasztalása Plébánia (a továbbiakban: adatkezelő) végzi. A jelentkezési lapon szereplő személyes és különleges adatok kezelése az érintettek önkéntes hozzájárulásán alapul, mely hozzájárulást az érintettek, a jelentkezési lap aláírásával adnak meg. </w:t>
      </w:r>
    </w:p>
    <w:p w:rsidR="00000000" w:rsidDel="00000000" w:rsidP="00000000" w:rsidRDefault="00000000" w:rsidRPr="00000000" w14:paraId="0000003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jelentkezési lapon szereplő személyes adatok kezelése - a jelentkezési lapon szereplő elérhetőségek kivételével - a táborozás időpontját követő egy hónapig, továbbá a különleges adatok kezelése a tábor befejezését követő egy hétig tart. Adatkezelő a megadott elérhetőségek valamelyikén érintetteket hasonló rendezvényekről történő értesítés céljából megkeresheti. Az érintettek hozzájárulása indoklás nélkül bármikor visszavonható.</w:t>
      </w:r>
    </w:p>
    <w:p w:rsidR="00000000" w:rsidDel="00000000" w:rsidP="00000000" w:rsidRDefault="00000000" w:rsidRPr="00000000" w14:paraId="0000003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jelentkezési lapon szereplő adatokkal kapcsolatban az adatkezelő harmadik fél részére történő adattovábbítást egészségügyi ellátásra szorulás esetén az egészségügyi szerv (kórház, rendelőintézet) felé végez.</w:t>
      </w:r>
    </w:p>
    <w:p w:rsidR="00000000" w:rsidDel="00000000" w:rsidP="00000000" w:rsidRDefault="00000000" w:rsidRPr="00000000" w14:paraId="0000004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Az adatkezelés időtartama alatt az adatkezeléssel érintett adatokba betekintést csak az adatkezelő a rendezvény lebonyolításával megbízott munkatársa(i) nyerhet(nek), feladatának ellátáshoz szükséges ideig és mértékben.</w:t>
      </w:r>
    </w:p>
    <w:p w:rsidR="00000000" w:rsidDel="00000000" w:rsidP="00000000" w:rsidRDefault="00000000" w:rsidRPr="00000000" w14:paraId="0000004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Az érintettek az adatkezelés teljes időtartama alatt élhetnek az információs önrendelkezési jogról és információszabadságról szóló 2011. évi CXII. törvényben biztosított jogukkal (tájékoztatáshoz, helyesbítéshez, törléshez, zároláshoz, tiltakozáshoz való jog) továbbá jogsérelem esetén az illetékes bírósághoz, valamint panasszal a Nemzeti Adatvédelmi és Információszabadság Hatósághoz is fordulhatnak.</w:t>
      </w:r>
    </w:p>
    <w:p w:rsidR="00000000" w:rsidDel="00000000" w:rsidP="00000000" w:rsidRDefault="00000000" w:rsidRPr="00000000" w14:paraId="0000004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4">
      <w:pPr>
        <w:ind w:firstLine="708"/>
        <w:jc w:val="both"/>
        <w:rPr/>
      </w:pPr>
      <w:r w:rsidDel="00000000" w:rsidR="00000000" w:rsidRPr="00000000">
        <w:rPr>
          <w:rtl w:val="0"/>
        </w:rPr>
      </w:r>
    </w:p>
    <w:p w:rsidR="00000000" w:rsidDel="00000000" w:rsidP="00000000" w:rsidRDefault="00000000" w:rsidRPr="00000000" w14:paraId="00000045">
      <w:pPr>
        <w:ind w:firstLine="708"/>
        <w:jc w:val="both"/>
        <w:rPr/>
      </w:pPr>
      <w:r w:rsidDel="00000000" w:rsidR="00000000" w:rsidRPr="00000000">
        <w:rPr>
          <w:rtl w:val="0"/>
        </w:rPr>
      </w:r>
    </w:p>
    <w:sectPr>
      <w:pgSz w:h="16838" w:w="11906" w:orient="portrait"/>
      <w:pgMar w:bottom="142" w:top="284" w:left="567"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003BE7"/>
    <w:rPr>
      <w:sz w:val="24"/>
      <w:szCs w:val="24"/>
      <w:lang w:eastAsia="hu-HU"/>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Rcsostblzat">
    <w:name w:val="Table Grid"/>
    <w:basedOn w:val="Normltblzat"/>
    <w:rsid w:val="00003BE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hivatkozs">
    <w:name w:val="Hyperlink"/>
    <w:rsid w:val="00003BE7"/>
    <w:rPr>
      <w:color w:val="0000ff"/>
      <w:u w:val="single"/>
    </w:rPr>
  </w:style>
  <w:style w:type="paragraph" w:styleId="Buborkszveg">
    <w:name w:val="Balloon Text"/>
    <w:basedOn w:val="Norml"/>
    <w:semiHidden w:val="1"/>
    <w:rsid w:val="00DB01E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P3GNO8QPIgUbd1LpQuA94klGJg==">CgMxLjA4AHIhMXdoUjVZSmlTS09RYjBHYlFmOERpMjJrLW1lZF8tN0ZQ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2020-07-28T12:07:00Z</dcterms:created>
  <dc:creator>Rendszergazda</dc:creator>
</cp:coreProperties>
</file>